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68C966">
      <w:pPr>
        <w:spacing w:line="560" w:lineRule="exact"/>
        <w:rPr>
          <w:rFonts w:hint="eastAsia" w:ascii="Times New Roman" w:hAnsi="Times New Roman" w:eastAsia="黑体"/>
          <w:sz w:val="32"/>
          <w:szCs w:val="32"/>
          <w:lang w:eastAsia="zh-CN"/>
        </w:rPr>
      </w:pPr>
      <w:r>
        <w:rPr>
          <w:rFonts w:ascii="Times New Roman" w:hAnsi="Times New Roman" w:eastAsia="黑体"/>
          <w:sz w:val="32"/>
          <w:szCs w:val="32"/>
        </w:rPr>
        <w:t>附件</w:t>
      </w:r>
      <w:r>
        <w:rPr>
          <w:rFonts w:hint="eastAsia" w:ascii="Times New Roman" w:hAnsi="Times New Roman" w:eastAsia="黑体"/>
          <w:sz w:val="32"/>
          <w:szCs w:val="32"/>
          <w:lang w:val="en-US" w:eastAsia="zh-CN"/>
        </w:rPr>
        <w:t>3</w:t>
      </w:r>
    </w:p>
    <w:p w14:paraId="71030952">
      <w:pPr>
        <w:spacing w:line="560" w:lineRule="exact"/>
        <w:ind w:firstLine="880" w:firstLineChars="200"/>
        <w:jc w:val="center"/>
        <w:rPr>
          <w:rFonts w:ascii="Times New Roman" w:hAnsi="Times New Roman" w:eastAsia="仿宋_GB2312"/>
          <w:bCs/>
          <w:sz w:val="44"/>
          <w:szCs w:val="44"/>
        </w:rPr>
      </w:pPr>
    </w:p>
    <w:p w14:paraId="1C8982A1">
      <w:pPr>
        <w:spacing w:line="560" w:lineRule="exact"/>
        <w:jc w:val="center"/>
        <w:rPr>
          <w:rFonts w:ascii="Times New Roman" w:hAnsi="Times New Roman" w:eastAsia="方正小标宋_GBK"/>
          <w:sz w:val="44"/>
          <w:szCs w:val="44"/>
        </w:rPr>
      </w:pPr>
      <w:r>
        <w:rPr>
          <w:rFonts w:ascii="Times New Roman" w:hAnsi="Times New Roman" w:eastAsia="方正小标宋_GBK"/>
          <w:sz w:val="44"/>
          <w:szCs w:val="44"/>
        </w:rPr>
        <w:t>天津市</w:t>
      </w:r>
      <w:r>
        <w:rPr>
          <w:rFonts w:hint="eastAsia" w:ascii="Times New Roman" w:hAnsi="Times New Roman" w:eastAsia="方正小标宋_GBK"/>
          <w:sz w:val="44"/>
          <w:szCs w:val="44"/>
          <w:lang w:eastAsia="zh-CN"/>
        </w:rPr>
        <w:t>第二届</w:t>
      </w:r>
      <w:r>
        <w:rPr>
          <w:rFonts w:ascii="Times New Roman" w:hAnsi="Times New Roman" w:eastAsia="方正小标宋_GBK"/>
          <w:sz w:val="44"/>
          <w:szCs w:val="44"/>
        </w:rPr>
        <w:t>国家安全主题非遗作品征集大赛承诺书</w:t>
      </w:r>
    </w:p>
    <w:p w14:paraId="62652D6F">
      <w:pPr>
        <w:spacing w:line="560" w:lineRule="exact"/>
        <w:ind w:firstLine="600" w:firstLineChars="200"/>
        <w:jc w:val="left"/>
        <w:rPr>
          <w:rFonts w:ascii="Times New Roman" w:hAnsi="Times New Roman" w:eastAsia="仿宋_GB2312"/>
          <w:sz w:val="30"/>
          <w:szCs w:val="30"/>
        </w:rPr>
      </w:pPr>
    </w:p>
    <w:p w14:paraId="5E8CD815">
      <w:pPr>
        <w:spacing w:line="56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在充分知晓并自愿接受“天津市</w:t>
      </w:r>
      <w:r>
        <w:rPr>
          <w:rFonts w:hint="eastAsia" w:ascii="Times New Roman" w:hAnsi="Times New Roman" w:eastAsia="仿宋_GB2312"/>
          <w:sz w:val="32"/>
          <w:szCs w:val="32"/>
          <w:lang w:eastAsia="zh-CN"/>
        </w:rPr>
        <w:t>第二届</w:t>
      </w:r>
      <w:r>
        <w:rPr>
          <w:rFonts w:ascii="Times New Roman" w:hAnsi="Times New Roman" w:eastAsia="仿宋_GB2312"/>
          <w:sz w:val="32"/>
          <w:szCs w:val="32"/>
        </w:rPr>
        <w:t>国家安全主题非遗作品征集大赛”报名规则的前提下，承诺人（包括所有参赛者）对天津市</w:t>
      </w:r>
      <w:r>
        <w:rPr>
          <w:rFonts w:hint="eastAsia" w:ascii="Times New Roman" w:hAnsi="Times New Roman" w:eastAsia="仿宋_GB2312"/>
          <w:sz w:val="32"/>
          <w:szCs w:val="32"/>
          <w:lang w:eastAsia="zh-CN"/>
        </w:rPr>
        <w:t>第二届</w:t>
      </w:r>
      <w:r>
        <w:rPr>
          <w:rFonts w:ascii="Times New Roman" w:hAnsi="Times New Roman" w:eastAsia="仿宋_GB2312"/>
          <w:sz w:val="32"/>
          <w:szCs w:val="32"/>
        </w:rPr>
        <w:t>国家安全主题非遗作品征集大赛组委会（以下简称组委会）作出如下承诺：</w:t>
      </w:r>
    </w:p>
    <w:p w14:paraId="5C4A98E2">
      <w:pPr>
        <w:spacing w:line="56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一、承诺人保证对参加本次大赛而创作的参赛作品（以下简称“参赛作品”）拥有充分、</w:t>
      </w:r>
      <w:bookmarkStart w:id="0" w:name="_GoBack"/>
      <w:bookmarkEnd w:id="0"/>
      <w:r>
        <w:rPr>
          <w:rFonts w:ascii="Times New Roman" w:hAnsi="Times New Roman" w:eastAsia="仿宋_GB2312"/>
          <w:sz w:val="32"/>
          <w:szCs w:val="32"/>
        </w:rPr>
        <w:t>完全、排他的自主著作权，且参赛作品未经发表。</w:t>
      </w:r>
    </w:p>
    <w:p w14:paraId="34D80E96">
      <w:pPr>
        <w:spacing w:line="56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二、承诺人自参赛作品提交之日起，即视为许可组委会或者组委会指定的第三方对参赛作品无偿拥有发表、复制、展览、放映、发行、汇编等使用权利。</w:t>
      </w:r>
    </w:p>
    <w:p w14:paraId="5FB46D54">
      <w:pPr>
        <w:spacing w:line="56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三、承诺人自作品提交之日起3个月内不得进行任何商业使用。</w:t>
      </w:r>
    </w:p>
    <w:p w14:paraId="27D30B61">
      <w:pPr>
        <w:spacing w:line="56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四、如由于承诺人参与本次活动而导致组委会面临任何第三方的索赔、诉讼或仲裁等要求，或使组委会因此而遭受任何名誉、声誉或经济上的直接或间接损失，组委会均有权要求承诺人采取足够而适当的措施，以保证组委会免受上述索赔、诉讼或仲裁等要求的任何影响。组委会因此而遭受的任何名誉、声誉或经济上的直接或间接的损失，由承诺人赔偿。</w:t>
      </w:r>
    </w:p>
    <w:p w14:paraId="6668563D">
      <w:pPr>
        <w:spacing w:line="56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五、如承诺人未履行本承诺函项下的任何义务，并在组委会发出要求其限期改正的书面通知之日起10日内，仍未采取有效补救措施的，组委会有权就其因此所受直接或间接损失向承诺人索赔。</w:t>
      </w:r>
    </w:p>
    <w:p w14:paraId="4BC13F5F">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六、承诺人不得因其对参与本次活动作品的创作，而侵犯组委会因组织大赛而享有的知识产权或侵犯任何第三方享有的相关知识产权。</w:t>
      </w:r>
    </w:p>
    <w:p w14:paraId="4FA8F7DA">
      <w:pPr>
        <w:spacing w:line="56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七、本承诺书自承诺人签字之日起生效。</w:t>
      </w:r>
    </w:p>
    <w:p w14:paraId="203945F5">
      <w:pPr>
        <w:spacing w:line="560" w:lineRule="exact"/>
        <w:ind w:firstLine="640" w:firstLineChars="200"/>
        <w:jc w:val="right"/>
        <w:rPr>
          <w:rFonts w:ascii="Times New Roman" w:hAnsi="Times New Roman" w:eastAsia="仿宋_GB2312"/>
          <w:sz w:val="32"/>
          <w:szCs w:val="32"/>
        </w:rPr>
      </w:pPr>
    </w:p>
    <w:p w14:paraId="503D80B9">
      <w:pPr>
        <w:spacing w:line="560" w:lineRule="exact"/>
        <w:ind w:firstLine="640" w:firstLineChars="200"/>
        <w:jc w:val="right"/>
        <w:rPr>
          <w:rFonts w:ascii="Times New Roman" w:hAnsi="Times New Roman" w:eastAsia="仿宋_GB2312"/>
          <w:sz w:val="32"/>
          <w:szCs w:val="32"/>
        </w:rPr>
      </w:pPr>
      <w:r>
        <w:rPr>
          <w:rFonts w:ascii="Times New Roman" w:hAnsi="Times New Roman" w:eastAsia="仿宋_GB2312"/>
          <w:sz w:val="32"/>
          <w:szCs w:val="32"/>
        </w:rPr>
        <w:t xml:space="preserve">       天津市</w:t>
      </w:r>
      <w:r>
        <w:rPr>
          <w:rFonts w:hint="eastAsia" w:ascii="Times New Roman" w:hAnsi="Times New Roman" w:eastAsia="仿宋_GB2312"/>
          <w:sz w:val="32"/>
          <w:szCs w:val="32"/>
          <w:lang w:eastAsia="zh-CN"/>
        </w:rPr>
        <w:t>第二届</w:t>
      </w:r>
      <w:r>
        <w:rPr>
          <w:rFonts w:ascii="Times New Roman" w:hAnsi="Times New Roman" w:eastAsia="仿宋_GB2312"/>
          <w:sz w:val="32"/>
          <w:szCs w:val="32"/>
        </w:rPr>
        <w:t>国家安全主题非遗作品征集大赛组委会</w:t>
      </w:r>
    </w:p>
    <w:p w14:paraId="6280264D">
      <w:pPr>
        <w:spacing w:line="560" w:lineRule="exact"/>
        <w:ind w:firstLine="640" w:firstLineChars="200"/>
        <w:jc w:val="center"/>
        <w:rPr>
          <w:rFonts w:ascii="Times New Roman" w:hAnsi="Times New Roman" w:eastAsia="仿宋_GB2312"/>
          <w:sz w:val="32"/>
          <w:szCs w:val="32"/>
        </w:rPr>
      </w:pPr>
      <w:r>
        <w:rPr>
          <w:rFonts w:ascii="Times New Roman" w:hAnsi="Times New Roman" w:eastAsia="仿宋_GB2312"/>
          <w:sz w:val="32"/>
          <w:szCs w:val="32"/>
        </w:rPr>
        <w:t xml:space="preserve">               </w:t>
      </w:r>
    </w:p>
    <w:p w14:paraId="694A43CB">
      <w:pPr>
        <w:spacing w:line="560" w:lineRule="exact"/>
        <w:ind w:firstLine="640" w:firstLineChars="200"/>
        <w:jc w:val="left"/>
        <w:rPr>
          <w:rFonts w:ascii="Times New Roman" w:hAnsi="Times New Roman" w:eastAsia="仿宋_GB2312"/>
          <w:sz w:val="32"/>
          <w:szCs w:val="32"/>
        </w:rPr>
      </w:pPr>
    </w:p>
    <w:p w14:paraId="6117AB32">
      <w:pPr>
        <w:spacing w:line="560" w:lineRule="exact"/>
        <w:ind w:firstLine="640" w:firstLineChars="200"/>
        <w:jc w:val="left"/>
        <w:rPr>
          <w:rFonts w:ascii="Times New Roman" w:hAnsi="Times New Roman" w:eastAsia="仿宋_GB2312"/>
          <w:sz w:val="32"/>
          <w:szCs w:val="32"/>
        </w:rPr>
      </w:pPr>
    </w:p>
    <w:p w14:paraId="640F7EF2">
      <w:pPr>
        <w:spacing w:line="560" w:lineRule="exact"/>
        <w:ind w:firstLine="640" w:firstLineChars="200"/>
        <w:jc w:val="left"/>
        <w:rPr>
          <w:rFonts w:ascii="Times New Roman" w:hAnsi="Times New Roman" w:eastAsia="仿宋_GB2312"/>
          <w:sz w:val="32"/>
          <w:szCs w:val="32"/>
        </w:rPr>
      </w:pPr>
    </w:p>
    <w:p w14:paraId="4185E554">
      <w:pPr>
        <w:spacing w:line="56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 xml:space="preserve">作品名称：  </w:t>
      </w:r>
    </w:p>
    <w:p w14:paraId="48BB9212">
      <w:pPr>
        <w:spacing w:line="56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 xml:space="preserve">承诺人签名：    </w:t>
      </w:r>
    </w:p>
    <w:p w14:paraId="5EDF8C1D">
      <w:pPr>
        <w:spacing w:line="56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身份证号码（第一作者）：</w:t>
      </w:r>
    </w:p>
    <w:p w14:paraId="410F0AA1">
      <w:pPr>
        <w:spacing w:line="56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签署日期：        年    月    日</w:t>
      </w:r>
    </w:p>
    <w:p w14:paraId="79179103">
      <w:pPr>
        <w:spacing w:line="560" w:lineRule="exact"/>
        <w:ind w:firstLine="420" w:firstLineChars="200"/>
        <w:jc w:val="left"/>
        <w:rPr>
          <w:rFonts w:ascii="Times New Roman" w:hAnsi="Times New Roman" w:eastAsia="仿宋_GB2312"/>
          <w:szCs w:val="32"/>
        </w:rPr>
      </w:pPr>
    </w:p>
    <w:p w14:paraId="182307B8">
      <w:pPr>
        <w:spacing w:line="560" w:lineRule="exact"/>
        <w:ind w:firstLine="420" w:firstLineChars="200"/>
        <w:rPr>
          <w:rFonts w:ascii="Times New Roman" w:hAnsi="Times New Roman" w:eastAsia="仿宋_GB2312"/>
        </w:rPr>
      </w:pPr>
    </w:p>
    <w:p w14:paraId="12EBD96A">
      <w:pPr>
        <w:spacing w:line="560" w:lineRule="exact"/>
        <w:ind w:firstLine="420" w:firstLineChars="200"/>
        <w:jc w:val="center"/>
        <w:rPr>
          <w:rFonts w:ascii="Times New Roman" w:hAnsi="Times New Roman" w:eastAsia="仿宋_GB2312"/>
        </w:rPr>
      </w:pPr>
      <w:r>
        <w:rPr>
          <w:rFonts w:ascii="Times New Roman" w:hAnsi="Times New Roman" w:eastAsia="仿宋_GB2312"/>
        </w:rPr>
        <w:t>（承诺书请双面打印）</w:t>
      </w:r>
    </w:p>
    <w:p w14:paraId="51210CC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D97"/>
    <w:rsid w:val="00037ED5"/>
    <w:rsid w:val="000C60EB"/>
    <w:rsid w:val="00132BF7"/>
    <w:rsid w:val="0094291E"/>
    <w:rsid w:val="00974FA7"/>
    <w:rsid w:val="00F36D97"/>
    <w:rsid w:val="00F9685D"/>
    <w:rsid w:val="039528B0"/>
    <w:rsid w:val="091A7C8A"/>
    <w:rsid w:val="411424E0"/>
    <w:rsid w:val="473E4C83"/>
    <w:rsid w:val="619B1B56"/>
    <w:rsid w:val="625832F8"/>
    <w:rsid w:val="6C7875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note text"/>
    <w:basedOn w:val="1"/>
    <w:link w:val="9"/>
    <w:semiHidden/>
    <w:unhideWhenUsed/>
    <w:qFormat/>
    <w:uiPriority w:val="99"/>
    <w:pPr>
      <w:snapToGrid w:val="0"/>
      <w:jc w:val="left"/>
    </w:pPr>
    <w:rPr>
      <w:sz w:val="18"/>
      <w:szCs w:val="18"/>
    </w:rPr>
  </w:style>
  <w:style w:type="paragraph" w:styleId="3">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脚注文本 字符"/>
    <w:basedOn w:val="6"/>
    <w:link w:val="2"/>
    <w:semiHidden/>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650</Words>
  <Characters>651</Characters>
  <Lines>5</Lines>
  <Paragraphs>1</Paragraphs>
  <TotalTime>1</TotalTime>
  <ScaleCrop>false</ScaleCrop>
  <LinksUpToDate>false</LinksUpToDate>
  <CharactersWithSpaces>695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2024-11-15T10:51:00Z</dcterms:created>
  <dc:creator>公司金融部综合代表</dc:creator>
  <cp:lastModifiedBy>高艳玲</cp:lastModifiedBy>
  <dcterms:modified xsi:type="dcterms:W3CDTF">2026-02-26T01:44:34Z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eyJoZGlkIjoiNTU3ZGY3YThjZWY2MDNmZjc0M2FmZGE3NWEyMzA3MjciLCJ1c2VySWQiOiIyMzQ4MTAwOTkifQ==</vt:lpwstr>
  </property>
  <property fmtid="{D5CDD505-2E9C-101B-9397-08002B2CF9AE}" pid="3" name="KSOProductBuildVer">
    <vt:lpwstr>2052-12.1.0.24657</vt:lpwstr>
  </property>
  <property fmtid="{D5CDD505-2E9C-101B-9397-08002B2CF9AE}" pid="4" name="ICV">
    <vt:lpwstr>925DF2AD74BA40D1968CC126A2B6680A_12</vt:lpwstr>
  </property>
</Properties>
</file>